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240" w:lineRule="auto"/>
        <w:rPr>
          <w:sz w:val="36"/>
          <w:szCs w:val="36"/>
        </w:rPr>
      </w:pPr>
      <w:bookmarkStart w:colFirst="0" w:colLast="0" w:name="_8693ay7ckk8g" w:id="0"/>
      <w:bookmarkEnd w:id="0"/>
      <w:r w:rsidDel="00000000" w:rsidR="00000000" w:rsidRPr="00000000">
        <w:rPr>
          <w:sz w:val="36"/>
          <w:szCs w:val="36"/>
          <w:rtl w:val="0"/>
        </w:rPr>
        <w:t xml:space="preserve">Presteigne Memorial Hall Maintenance Policy</w:t>
      </w:r>
    </w:p>
    <w:p w:rsidR="00000000" w:rsidDel="00000000" w:rsidP="00000000" w:rsidRDefault="00000000" w:rsidRPr="00000000" w14:paraId="00000002">
      <w:pPr>
        <w:spacing w:before="24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trustees responsible for maintenance are Eva Venny, Russell Fletcher, and David Knight,</w:t>
      </w: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04">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1 Responsibility for Maintenance</w:t>
      </w:r>
    </w:p>
    <w:p w:rsidR="00000000" w:rsidDel="00000000" w:rsidP="00000000" w:rsidRDefault="00000000" w:rsidRPr="00000000" w14:paraId="00000005">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r>
    </w:p>
    <w:p w:rsidR="00000000" w:rsidDel="00000000" w:rsidP="00000000" w:rsidRDefault="00000000" w:rsidRPr="00000000" w14:paraId="00000006">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Presteigne Memorial Hall Board of Trustees is responsible for ensuring that the building fabric and amenities of the Memorial Hall are provided and maintained to an appropriate standard; that the Hall and its amenities meet Health and Safety requirements; and that all regulatory and licensing requirements are met. For this purpose, the ‘Hall’ will be understood as referring to [NEED TO KNOW EXACTLY WHAT LAND WE ARE GETTING]</w:t>
      </w:r>
    </w:p>
    <w:p w:rsidR="00000000" w:rsidDel="00000000" w:rsidP="00000000" w:rsidRDefault="00000000" w:rsidRPr="00000000" w14:paraId="00000007">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fulfilling this policy, a Trustee will assume the role of Maintenance Officer to plan, direct and co-ordinate all matters relating to the repair, maintenance and upkeep of the building and its amenities.</w:t>
      </w:r>
    </w:p>
    <w:p w:rsidR="00000000" w:rsidDel="00000000" w:rsidP="00000000" w:rsidRDefault="00000000" w:rsidRPr="00000000" w14:paraId="00000008">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The Maintenance Officer is currently Russell Fletcher</w:t>
      </w:r>
    </w:p>
    <w:p w:rsidR="00000000" w:rsidDel="00000000" w:rsidP="00000000" w:rsidRDefault="00000000" w:rsidRPr="00000000" w14:paraId="00000009">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0A">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2 Planned Maintenance</w:t>
      </w:r>
    </w:p>
    <w:p w:rsidR="00000000" w:rsidDel="00000000" w:rsidP="00000000" w:rsidRDefault="00000000" w:rsidRPr="00000000" w14:paraId="0000000B">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r>
    </w:p>
    <w:p w:rsidR="00000000" w:rsidDel="00000000" w:rsidP="00000000" w:rsidRDefault="00000000" w:rsidRPr="00000000" w14:paraId="0000000C">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Maintenance Officer will be responsible for:</w:t>
      </w:r>
    </w:p>
    <w:p w:rsidR="00000000" w:rsidDel="00000000" w:rsidP="00000000" w:rsidRDefault="00000000" w:rsidRPr="00000000" w14:paraId="0000000D">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0E">
      <w:pPr>
        <w:numPr>
          <w:ilvl w:val="0"/>
          <w:numId w:val="1"/>
        </w:numPr>
        <w:spacing w:after="0" w:afterAutospacing="0" w:before="240" w:lineRule="auto"/>
        <w:ind w:left="720" w:hanging="360"/>
      </w:pPr>
      <w:r w:rsidDel="00000000" w:rsidR="00000000" w:rsidRPr="00000000">
        <w:rPr>
          <w:rFonts w:ascii="Times New Roman" w:cs="Times New Roman" w:eastAsia="Times New Roman" w:hAnsi="Times New Roman"/>
          <w:rtl w:val="0"/>
        </w:rPr>
        <w:t xml:space="preserve">Managing a rolling schedule of maintenance of the building fabric of the building and facilities equipment facilitating repairs and improvements as they arise</w:t>
      </w:r>
    </w:p>
    <w:p w:rsidR="00000000" w:rsidDel="00000000" w:rsidP="00000000" w:rsidRDefault="00000000" w:rsidRPr="00000000" w14:paraId="0000000F">
      <w:pPr>
        <w:numPr>
          <w:ilvl w:val="0"/>
          <w:numId w:val="1"/>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Managing a programme to maintain the fences, entrance gate, ditches, side track, grassed areas, trees, hedgerows, exterior sheds and car park areas</w:t>
      </w:r>
    </w:p>
    <w:p w:rsidR="00000000" w:rsidDel="00000000" w:rsidP="00000000" w:rsidRDefault="00000000" w:rsidRPr="00000000" w14:paraId="00000010">
      <w:pPr>
        <w:numPr>
          <w:ilvl w:val="0"/>
          <w:numId w:val="1"/>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Action to ensure that appropriate inspections and tests take place to meet regulatory </w:t>
        <w:tab/>
        <w:t xml:space="preserve">requirements including Health and Safety objectives, and that any remedial works arising from these inspections are drawn to the attention of the Trustees and further action agreed</w:t>
      </w:r>
    </w:p>
    <w:p w:rsidR="00000000" w:rsidDel="00000000" w:rsidP="00000000" w:rsidRDefault="00000000" w:rsidRPr="00000000" w14:paraId="00000011">
      <w:pPr>
        <w:numPr>
          <w:ilvl w:val="0"/>
          <w:numId w:val="1"/>
        </w:numPr>
        <w:spacing w:after="240" w:before="0" w:beforeAutospacing="0" w:lineRule="auto"/>
        <w:ind w:left="720" w:hanging="360"/>
      </w:pPr>
      <w:r w:rsidDel="00000000" w:rsidR="00000000" w:rsidRPr="00000000">
        <w:rPr>
          <w:rFonts w:ascii="Times New Roman" w:cs="Times New Roman" w:eastAsia="Times New Roman" w:hAnsi="Times New Roman"/>
          <w:rtl w:val="0"/>
        </w:rPr>
        <w:t xml:space="preserve">Providing advice and support for any major improvements/changes to the Facility.</w:t>
      </w:r>
    </w:p>
    <w:p w:rsidR="00000000" w:rsidDel="00000000" w:rsidP="00000000" w:rsidRDefault="00000000" w:rsidRPr="00000000" w14:paraId="00000012">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13">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3 Routine Checks</w:t>
      </w:r>
    </w:p>
    <w:p w:rsidR="00000000" w:rsidDel="00000000" w:rsidP="00000000" w:rsidRDefault="00000000" w:rsidRPr="00000000" w14:paraId="00000014">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r>
    </w:p>
    <w:p w:rsidR="00000000" w:rsidDel="00000000" w:rsidP="00000000" w:rsidRDefault="00000000" w:rsidRPr="00000000" w14:paraId="00000015">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Routine checks and regulatory inspections the Maintenance Officer will be responsible for:</w:t>
      </w:r>
    </w:p>
    <w:p w:rsidR="00000000" w:rsidDel="00000000" w:rsidP="00000000" w:rsidRDefault="00000000" w:rsidRPr="00000000" w14:paraId="00000016">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17">
      <w:pPr>
        <w:numPr>
          <w:ilvl w:val="0"/>
          <w:numId w:val="2"/>
        </w:numPr>
        <w:spacing w:after="0" w:afterAutospacing="0" w:before="240" w:lineRule="auto"/>
        <w:ind w:left="720" w:hanging="360"/>
      </w:pPr>
      <w:r w:rsidDel="00000000" w:rsidR="00000000" w:rsidRPr="00000000">
        <w:rPr>
          <w:rtl w:val="0"/>
        </w:rPr>
        <w:tab/>
      </w:r>
      <w:r w:rsidDel="00000000" w:rsidR="00000000" w:rsidRPr="00000000">
        <w:rPr>
          <w:rFonts w:ascii="Times New Roman" w:cs="Times New Roman" w:eastAsia="Times New Roman" w:hAnsi="Times New Roman"/>
          <w:rtl w:val="0"/>
        </w:rPr>
        <w:t xml:space="preserve">Inspection of the Fire Extinguisher - Annual</w:t>
      </w:r>
    </w:p>
    <w:p w:rsidR="00000000" w:rsidDel="00000000" w:rsidP="00000000" w:rsidRDefault="00000000" w:rsidRPr="00000000" w14:paraId="00000018">
      <w:pPr>
        <w:numPr>
          <w:ilvl w:val="0"/>
          <w:numId w:val="2"/>
        </w:numPr>
        <w:spacing w:after="0" w:afterAutospacing="0" w:before="0" w:beforeAutospacing="0" w:lineRule="auto"/>
        <w:ind w:left="720" w:hanging="360"/>
      </w:pPr>
      <w:r w:rsidDel="00000000" w:rsidR="00000000" w:rsidRPr="00000000">
        <w:rPr>
          <w:rtl w:val="0"/>
        </w:rPr>
        <w:tab/>
      </w:r>
      <w:r w:rsidDel="00000000" w:rsidR="00000000" w:rsidRPr="00000000">
        <w:rPr>
          <w:rFonts w:ascii="Times New Roman" w:cs="Times New Roman" w:eastAsia="Times New Roman" w:hAnsi="Times New Roman"/>
          <w:rtl w:val="0"/>
        </w:rPr>
        <w:t xml:space="preserve">Emergency Lighting Battery 3 hour Duration Check - Certified annually</w:t>
      </w:r>
    </w:p>
    <w:p w:rsidR="00000000" w:rsidDel="00000000" w:rsidP="00000000" w:rsidRDefault="00000000" w:rsidRPr="00000000" w14:paraId="00000019">
      <w:pPr>
        <w:numPr>
          <w:ilvl w:val="0"/>
          <w:numId w:val="2"/>
        </w:numPr>
        <w:spacing w:after="0" w:afterAutospacing="0" w:before="0" w:beforeAutospacing="0" w:lineRule="auto"/>
        <w:ind w:left="720" w:hanging="360"/>
      </w:pPr>
      <w:r w:rsidDel="00000000" w:rsidR="00000000" w:rsidRPr="00000000">
        <w:rPr>
          <w:rtl w:val="0"/>
        </w:rPr>
        <w:tab/>
      </w:r>
      <w:r w:rsidDel="00000000" w:rsidR="00000000" w:rsidRPr="00000000">
        <w:rPr>
          <w:rFonts w:ascii="Times New Roman" w:cs="Times New Roman" w:eastAsia="Times New Roman" w:hAnsi="Times New Roman"/>
          <w:rtl w:val="0"/>
        </w:rPr>
        <w:t xml:space="preserve">Emergency Lighting Operation - Sample Weekly</w:t>
      </w:r>
    </w:p>
    <w:p w:rsidR="00000000" w:rsidDel="00000000" w:rsidP="00000000" w:rsidRDefault="00000000" w:rsidRPr="00000000" w14:paraId="0000001A">
      <w:pPr>
        <w:numPr>
          <w:ilvl w:val="0"/>
          <w:numId w:val="2"/>
        </w:numPr>
        <w:spacing w:after="0" w:afterAutospacing="0" w:before="0" w:beforeAutospacing="0" w:lineRule="auto"/>
        <w:ind w:left="720" w:hanging="360"/>
      </w:pPr>
      <w:r w:rsidDel="00000000" w:rsidR="00000000" w:rsidRPr="00000000">
        <w:rPr>
          <w:rtl w:val="0"/>
        </w:rPr>
        <w:tab/>
      </w:r>
      <w:r w:rsidDel="00000000" w:rsidR="00000000" w:rsidRPr="00000000">
        <w:rPr>
          <w:rFonts w:ascii="Times New Roman" w:cs="Times New Roman" w:eastAsia="Times New Roman" w:hAnsi="Times New Roman"/>
          <w:rtl w:val="0"/>
        </w:rPr>
        <w:t xml:space="preserve">Portable Appliance Testing - 2 years</w:t>
      </w:r>
    </w:p>
    <w:p w:rsidR="00000000" w:rsidDel="00000000" w:rsidP="00000000" w:rsidRDefault="00000000" w:rsidRPr="00000000" w14:paraId="0000001B">
      <w:pPr>
        <w:numPr>
          <w:ilvl w:val="0"/>
          <w:numId w:val="2"/>
        </w:numPr>
        <w:spacing w:after="0" w:afterAutospacing="0" w:before="0" w:beforeAutospacing="0" w:lineRule="auto"/>
        <w:ind w:left="720" w:hanging="360"/>
      </w:pPr>
      <w:r w:rsidDel="00000000" w:rsidR="00000000" w:rsidRPr="00000000">
        <w:rPr>
          <w:rtl w:val="0"/>
        </w:rPr>
        <w:tab/>
      </w:r>
      <w:r w:rsidDel="00000000" w:rsidR="00000000" w:rsidRPr="00000000">
        <w:rPr>
          <w:rFonts w:ascii="Times New Roman" w:cs="Times New Roman" w:eastAsia="Times New Roman" w:hAnsi="Times New Roman"/>
          <w:rtl w:val="0"/>
        </w:rPr>
        <w:t xml:space="preserve">Electrical Installation Fixed - 5 years</w:t>
      </w:r>
    </w:p>
    <w:p w:rsidR="00000000" w:rsidDel="00000000" w:rsidP="00000000" w:rsidRDefault="00000000" w:rsidRPr="00000000" w14:paraId="0000001C">
      <w:pPr>
        <w:numPr>
          <w:ilvl w:val="0"/>
          <w:numId w:val="2"/>
        </w:numPr>
        <w:spacing w:after="0" w:afterAutospacing="0" w:before="0" w:beforeAutospacing="0" w:lineRule="auto"/>
        <w:ind w:left="720" w:hanging="360"/>
      </w:pPr>
      <w:r w:rsidDel="00000000" w:rsidR="00000000" w:rsidRPr="00000000">
        <w:rPr>
          <w:rtl w:val="0"/>
        </w:rPr>
        <w:tab/>
      </w:r>
      <w:r w:rsidDel="00000000" w:rsidR="00000000" w:rsidRPr="00000000">
        <w:rPr>
          <w:rFonts w:ascii="Times New Roman" w:cs="Times New Roman" w:eastAsia="Times New Roman" w:hAnsi="Times New Roman"/>
          <w:rtl w:val="0"/>
        </w:rPr>
        <w:t xml:space="preserve">Check Operation of external Fire Escape Doors - Monthly</w:t>
      </w:r>
    </w:p>
    <w:p w:rsidR="00000000" w:rsidDel="00000000" w:rsidP="00000000" w:rsidRDefault="00000000" w:rsidRPr="00000000" w14:paraId="0000001D">
      <w:pPr>
        <w:numPr>
          <w:ilvl w:val="0"/>
          <w:numId w:val="2"/>
        </w:numPr>
        <w:spacing w:after="0" w:afterAutospacing="0" w:before="0" w:beforeAutospacing="0" w:lineRule="auto"/>
        <w:ind w:left="720" w:hanging="360"/>
      </w:pPr>
      <w:r w:rsidDel="00000000" w:rsidR="00000000" w:rsidRPr="00000000">
        <w:rPr>
          <w:rtl w:val="0"/>
        </w:rPr>
        <w:tab/>
      </w:r>
      <w:r w:rsidDel="00000000" w:rsidR="00000000" w:rsidRPr="00000000">
        <w:rPr>
          <w:rFonts w:ascii="Times New Roman" w:cs="Times New Roman" w:eastAsia="Times New Roman" w:hAnsi="Times New Roman"/>
          <w:rtl w:val="0"/>
        </w:rPr>
        <w:t xml:space="preserve">Fire Alarm System operational check - Weekly</w:t>
      </w:r>
    </w:p>
    <w:p w:rsidR="00000000" w:rsidDel="00000000" w:rsidP="00000000" w:rsidRDefault="00000000" w:rsidRPr="00000000" w14:paraId="0000001E">
      <w:pPr>
        <w:numPr>
          <w:ilvl w:val="0"/>
          <w:numId w:val="2"/>
        </w:numPr>
        <w:spacing w:after="0" w:afterAutospacing="0" w:before="0" w:beforeAutospacing="0" w:lineRule="auto"/>
        <w:ind w:left="720" w:hanging="360"/>
      </w:pPr>
      <w:r w:rsidDel="00000000" w:rsidR="00000000" w:rsidRPr="00000000">
        <w:rPr>
          <w:rtl w:val="0"/>
        </w:rPr>
        <w:tab/>
      </w:r>
      <w:r w:rsidDel="00000000" w:rsidR="00000000" w:rsidRPr="00000000">
        <w:rPr>
          <w:rFonts w:ascii="Times New Roman" w:cs="Times New Roman" w:eastAsia="Times New Roman" w:hAnsi="Times New Roman"/>
          <w:rtl w:val="0"/>
        </w:rPr>
        <w:t xml:space="preserve">Fire Alarm System Service - 6 months</w:t>
      </w:r>
    </w:p>
    <w:p w:rsidR="00000000" w:rsidDel="00000000" w:rsidP="00000000" w:rsidRDefault="00000000" w:rsidRPr="00000000" w14:paraId="0000001F">
      <w:pPr>
        <w:numPr>
          <w:ilvl w:val="0"/>
          <w:numId w:val="2"/>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tl w:val="0"/>
        </w:rPr>
        <w:tab/>
      </w:r>
      <w:r w:rsidDel="00000000" w:rsidR="00000000" w:rsidRPr="00000000">
        <w:rPr>
          <w:rFonts w:ascii="Times New Roman" w:cs="Times New Roman" w:eastAsia="Times New Roman" w:hAnsi="Times New Roman"/>
          <w:rtl w:val="0"/>
        </w:rPr>
        <w:t xml:space="preserve">Legionella Testing - Every 6 months</w:t>
      </w:r>
    </w:p>
    <w:p w:rsidR="00000000" w:rsidDel="00000000" w:rsidP="00000000" w:rsidRDefault="00000000" w:rsidRPr="00000000" w14:paraId="00000020">
      <w:pPr>
        <w:numPr>
          <w:ilvl w:val="0"/>
          <w:numId w:val="2"/>
        </w:numPr>
        <w:spacing w:after="240" w:before="0" w:beforeAutospacing="0" w:lineRule="auto"/>
        <w:ind w:left="720" w:hanging="360"/>
      </w:pPr>
      <w:r w:rsidDel="00000000" w:rsidR="00000000" w:rsidRPr="00000000">
        <w:rPr>
          <w:rtl w:val="0"/>
        </w:rPr>
        <w:tab/>
      </w:r>
      <w:r w:rsidDel="00000000" w:rsidR="00000000" w:rsidRPr="00000000">
        <w:rPr>
          <w:rFonts w:ascii="Times New Roman" w:cs="Times New Roman" w:eastAsia="Times New Roman" w:hAnsi="Times New Roman"/>
          <w:rtl w:val="0"/>
        </w:rPr>
        <w:t xml:space="preserve">Maintain window and door locks for security purposes - Check Monthly</w:t>
      </w:r>
    </w:p>
    <w:p w:rsidR="00000000" w:rsidDel="00000000" w:rsidP="00000000" w:rsidRDefault="00000000" w:rsidRPr="00000000" w14:paraId="00000021">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22">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23">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4 Emergency Repairs</w:t>
      </w:r>
    </w:p>
    <w:p w:rsidR="00000000" w:rsidDel="00000000" w:rsidP="00000000" w:rsidRDefault="00000000" w:rsidRPr="00000000" w14:paraId="00000024">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r>
    </w:p>
    <w:p w:rsidR="00000000" w:rsidDel="00000000" w:rsidP="00000000" w:rsidRDefault="00000000" w:rsidRPr="00000000" w14:paraId="00000025">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Trustees and users of the Hall will report faults, defects and damages to any one of the Maintenance Officers. Upon notice of receiving the Maintenance Officer will undertake to estimate costs and provision of works, seeking financial authorisation from the Treasurer and Trustees as appropriate. This is with the exception of emergency works to carry out urgent repairs to meet operational needs of the Hall. Works such as the provision of urgent plumbing, electrical repairs and building fabric repairs. These emergency works to a value of £500 can be carried out without prior approval of the Treasurer.</w:t>
      </w:r>
    </w:p>
    <w:p w:rsidR="00000000" w:rsidDel="00000000" w:rsidP="00000000" w:rsidRDefault="00000000" w:rsidRPr="00000000" w14:paraId="00000026">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2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